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A82E7" w14:textId="77777777" w:rsidR="007113A9" w:rsidRPr="00555B7E" w:rsidRDefault="007113A9" w:rsidP="00F1575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B7E">
        <w:rPr>
          <w:rFonts w:ascii="Times New Roman" w:hAnsi="Times New Roman" w:cs="Times New Roman"/>
          <w:b/>
          <w:sz w:val="24"/>
          <w:szCs w:val="24"/>
        </w:rPr>
        <w:t>SPRENDIMO PROJEKTO</w:t>
      </w:r>
    </w:p>
    <w:p w14:paraId="076A82E8" w14:textId="6F44438C" w:rsidR="007113A9" w:rsidRPr="00555B7E" w:rsidRDefault="007113A9" w:rsidP="00F1575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B7E">
        <w:rPr>
          <w:rFonts w:ascii="Times New Roman" w:hAnsi="Times New Roman" w:cs="Times New Roman"/>
          <w:b/>
          <w:sz w:val="24"/>
          <w:szCs w:val="24"/>
        </w:rPr>
        <w:t>DĖL ROKIŠKIO SOCIALINĖS PARAMOS CENTRO NUOSTATŲ PATVIRTINIMO</w:t>
      </w:r>
    </w:p>
    <w:p w14:paraId="076A82EA" w14:textId="1B1B3046" w:rsidR="007113A9" w:rsidRDefault="007113A9" w:rsidP="00F1575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B7E">
        <w:rPr>
          <w:rFonts w:ascii="Times New Roman" w:hAnsi="Times New Roman" w:cs="Times New Roman"/>
          <w:b/>
          <w:sz w:val="24"/>
          <w:szCs w:val="24"/>
        </w:rPr>
        <w:t>AIŠKINAMASIS RAŠTAS</w:t>
      </w:r>
    </w:p>
    <w:p w14:paraId="0FF78546" w14:textId="77777777" w:rsidR="00F15758" w:rsidRPr="00F15758" w:rsidRDefault="00F15758" w:rsidP="00F1575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6A82EC" w14:textId="4001AB73" w:rsidR="007113A9" w:rsidRPr="00555B7E" w:rsidRDefault="007113A9" w:rsidP="00F15758">
      <w:pPr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55B7E">
        <w:rPr>
          <w:rFonts w:ascii="Times New Roman" w:hAnsi="Times New Roman" w:cs="Times New Roman"/>
          <w:sz w:val="24"/>
          <w:szCs w:val="24"/>
        </w:rPr>
        <w:t>2023-06-29</w:t>
      </w:r>
    </w:p>
    <w:p w14:paraId="076A82ED" w14:textId="77777777" w:rsidR="007113A9" w:rsidRPr="00555B7E" w:rsidRDefault="007113A9" w:rsidP="007113A9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55B7E">
        <w:rPr>
          <w:rFonts w:ascii="Times New Roman" w:hAnsi="Times New Roman" w:cs="Times New Roman"/>
          <w:sz w:val="24"/>
          <w:szCs w:val="24"/>
        </w:rPr>
        <w:t>Projekto rengėjas – Rokiškio socialinės paramos centro direktorė Jolanta Paukštienė.</w:t>
      </w:r>
    </w:p>
    <w:p w14:paraId="076A82EF" w14:textId="25C08701" w:rsidR="007113A9" w:rsidRPr="00555B7E" w:rsidRDefault="007113A9" w:rsidP="007113A9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55B7E">
        <w:rPr>
          <w:rFonts w:ascii="Times New Roman" w:hAnsi="Times New Roman" w:cs="Times New Roman"/>
          <w:sz w:val="24"/>
          <w:szCs w:val="24"/>
        </w:rPr>
        <w:t>Pranešėjas komitetų ir Tarybos posėdžiuose – Jolanta Paukštienė.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2660"/>
        <w:gridCol w:w="6572"/>
      </w:tblGrid>
      <w:tr w:rsidR="007113A9" w:rsidRPr="00555B7E" w14:paraId="076A82F3" w14:textId="77777777" w:rsidTr="00811592">
        <w:trPr>
          <w:trHeight w:val="98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82F0" w14:textId="77777777" w:rsidR="007113A9" w:rsidRPr="00555B7E" w:rsidRDefault="007113A9" w:rsidP="0081159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5B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82F1" w14:textId="77777777" w:rsidR="007113A9" w:rsidRPr="00555B7E" w:rsidRDefault="007113A9" w:rsidP="0081159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5B7E">
              <w:rPr>
                <w:rFonts w:ascii="Times New Roman" w:hAnsi="Times New Roman" w:cs="Times New Roman"/>
                <w:sz w:val="24"/>
                <w:szCs w:val="24"/>
              </w:rPr>
              <w:t>Sprendimo projekto tikslas ir uždaviniai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82F2" w14:textId="77777777" w:rsidR="007113A9" w:rsidRPr="009B38D8" w:rsidRDefault="007113A9" w:rsidP="0081159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668E9">
              <w:rPr>
                <w:rFonts w:ascii="Times New Roman" w:hAnsi="Times New Roman" w:cs="Times New Roman"/>
                <w:sz w:val="24"/>
                <w:szCs w:val="24"/>
              </w:rPr>
              <w:t>Patvirtinti centro nuostatus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13A9" w:rsidRPr="00555B7E" w14:paraId="076A82FB" w14:textId="77777777" w:rsidTr="00811592">
        <w:trPr>
          <w:trHeight w:val="154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82F4" w14:textId="77777777" w:rsidR="007113A9" w:rsidRPr="00555B7E" w:rsidRDefault="007113A9" w:rsidP="0081159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5B7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82F6" w14:textId="31EEB414" w:rsidR="007113A9" w:rsidRPr="00555B7E" w:rsidRDefault="007113A9" w:rsidP="0081159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5B7E">
              <w:rPr>
                <w:rFonts w:ascii="Times New Roman" w:hAnsi="Times New Roman" w:cs="Times New Roman"/>
                <w:sz w:val="24"/>
                <w:szCs w:val="24"/>
              </w:rPr>
              <w:t>Šiuo metu galiojančios ir teikiamu klausimu siūlomos naujos teisinio reguliavimo nuostatos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82F8" w14:textId="2D7F3B88" w:rsidR="00F24F85" w:rsidRDefault="00F24F85" w:rsidP="00F24F85">
            <w:pPr>
              <w:tabs>
                <w:tab w:val="left" w:pos="851"/>
              </w:tabs>
              <w:suppressAutoHyphens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758">
              <w:rPr>
                <w:rFonts w:ascii="Times New Roman" w:hAnsi="Times New Roman" w:cs="Times New Roman"/>
                <w:sz w:val="24"/>
                <w:szCs w:val="24"/>
              </w:rPr>
              <w:t>Nuostatų 17punkte įrašytas pakeitimas, Centro padalinių veiklą kontroliuoja ir už ją atsako atsakingi specialistai, direktorius ir direktoriaus pavaduotojas (-ai), pagal priskirtą reguliavimo sritį. Pasikeitus Centro struktūrai,</w:t>
            </w:r>
            <w:r w:rsidR="00F1795F" w:rsidRPr="00F1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39B" w:rsidRPr="00F15758">
              <w:rPr>
                <w:rFonts w:ascii="Times New Roman" w:hAnsi="Times New Roman" w:cs="Times New Roman"/>
                <w:sz w:val="24"/>
                <w:szCs w:val="24"/>
              </w:rPr>
              <w:t xml:space="preserve">padalinių veiklą kontroliuos atsakingi specialistai, direktorius ir direktoriaus pavaduotojas (-ai). Dėl šio atsiradusio pokyčio turi būti pakeistas 17 punktas. </w:t>
            </w:r>
          </w:p>
          <w:p w14:paraId="076A82F9" w14:textId="77777777" w:rsidR="007113A9" w:rsidRDefault="007113A9" w:rsidP="00F24F85">
            <w:pPr>
              <w:tabs>
                <w:tab w:val="left" w:pos="851"/>
              </w:tabs>
              <w:suppressAutoHyphens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9">
              <w:rPr>
                <w:rFonts w:ascii="Times New Roman" w:hAnsi="Times New Roman" w:cs="Times New Roman"/>
                <w:sz w:val="24"/>
                <w:szCs w:val="24"/>
              </w:rPr>
              <w:t>Nuostatų 20 punkte įrašytas pakeitimas, Centro direktorių ligos, komandiruotės, atostogų metu arba kai jis negali eiti pareigų dėl kitų priežasčių, pavaduoja direktoriaus pavad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uotojas socialiniams reikalams.</w:t>
            </w:r>
            <w:r w:rsidRPr="005668E9">
              <w:rPr>
                <w:rFonts w:ascii="Times New Roman" w:hAnsi="Times New Roman" w:cs="Times New Roman"/>
                <w:sz w:val="24"/>
                <w:szCs w:val="24"/>
              </w:rPr>
              <w:t xml:space="preserve"> Konkurso atrankos būdu išrinktas Centro direktoriaus pavaduotojas socialiniams reikalams. Dėl šio atsiradusio pokyčio turi būti pakeistas 20 punktas.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6A82FA" w14:textId="77777777" w:rsidR="007113A9" w:rsidRPr="00555B7E" w:rsidRDefault="007113A9" w:rsidP="00811592">
            <w:pPr>
              <w:tabs>
                <w:tab w:val="left" w:pos="851"/>
              </w:tabs>
              <w:suppressAutoHyphens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Nuostatų 21</w:t>
            </w:r>
            <w:r w:rsidRPr="00CB0468">
              <w:rPr>
                <w:rFonts w:ascii="Times New Roman" w:hAnsi="Times New Roman" w:cs="Times New Roman"/>
                <w:sz w:val="24"/>
                <w:szCs w:val="24"/>
              </w:rPr>
              <w:t xml:space="preserve"> punktas papildytas  pagal  Vietos savivaldos įstatymo 15 str.2d.9 punktą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Biudžetinių įstaigų įstatymo 4str. 3d.</w:t>
            </w:r>
          </w:p>
        </w:tc>
      </w:tr>
      <w:tr w:rsidR="007113A9" w:rsidRPr="00555B7E" w14:paraId="076A82FF" w14:textId="77777777" w:rsidTr="00811592">
        <w:trPr>
          <w:trHeight w:val="1621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82FC" w14:textId="77777777" w:rsidR="007113A9" w:rsidRPr="00555B7E" w:rsidRDefault="007113A9" w:rsidP="0081159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5B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82FD" w14:textId="35844DF4" w:rsidR="00F15758" w:rsidRPr="00F15758" w:rsidRDefault="007113A9" w:rsidP="00F157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5B7E">
              <w:rPr>
                <w:rFonts w:ascii="Times New Roman" w:hAnsi="Times New Roman" w:cs="Times New Roman"/>
                <w:sz w:val="24"/>
                <w:szCs w:val="24"/>
              </w:rPr>
              <w:t>Laukiami rezultatai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82FE" w14:textId="0C945788" w:rsidR="00F15758" w:rsidRPr="00F15758" w:rsidRDefault="007113A9" w:rsidP="00F15758">
            <w:pPr>
              <w:pStyle w:val="Pagrindinistekstas4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  <w:lang w:val="lt-LT"/>
              </w:rPr>
            </w:pPr>
            <w:r w:rsidRPr="00555B7E">
              <w:rPr>
                <w:sz w:val="24"/>
                <w:szCs w:val="24"/>
                <w:lang w:val="lt-LT"/>
              </w:rPr>
              <w:t>Nuostatai atitiks aktualias veiklos sąlygas.</w:t>
            </w:r>
          </w:p>
        </w:tc>
      </w:tr>
      <w:tr w:rsidR="007113A9" w:rsidRPr="00555B7E" w14:paraId="076A8303" w14:textId="77777777" w:rsidTr="0081159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8300" w14:textId="77777777" w:rsidR="007113A9" w:rsidRPr="00555B7E" w:rsidRDefault="007113A9" w:rsidP="0081159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5B7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8301" w14:textId="77777777" w:rsidR="007113A9" w:rsidRPr="00555B7E" w:rsidRDefault="007113A9" w:rsidP="0081159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5B7E">
              <w:rPr>
                <w:rFonts w:ascii="Times New Roman" w:hAnsi="Times New Roman" w:cs="Times New Roman"/>
                <w:sz w:val="24"/>
                <w:szCs w:val="24"/>
              </w:rPr>
              <w:t>Lėšų poreikis ir šaltiniai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8302" w14:textId="77777777" w:rsidR="007113A9" w:rsidRPr="00555B7E" w:rsidRDefault="007113A9" w:rsidP="0081159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7E">
              <w:rPr>
                <w:rFonts w:ascii="Times New Roman" w:hAnsi="Times New Roman" w:cs="Times New Roman"/>
                <w:sz w:val="24"/>
                <w:szCs w:val="24"/>
              </w:rPr>
              <w:t>Dokumentų registravimo mokestis bus apmokėtas iš Rokiškio socialinės paramos centro lėšų.</w:t>
            </w:r>
          </w:p>
        </w:tc>
      </w:tr>
      <w:tr w:rsidR="007113A9" w:rsidRPr="00555B7E" w14:paraId="076A8307" w14:textId="77777777" w:rsidTr="0081159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8304" w14:textId="77777777" w:rsidR="007113A9" w:rsidRPr="00555B7E" w:rsidRDefault="007113A9" w:rsidP="0081159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5B7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8305" w14:textId="77777777" w:rsidR="007113A9" w:rsidRPr="00555B7E" w:rsidRDefault="007113A9" w:rsidP="0081159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5B7E">
              <w:rPr>
                <w:rFonts w:ascii="Times New Roman" w:hAnsi="Times New Roman" w:cs="Times New Roman"/>
                <w:sz w:val="24"/>
                <w:szCs w:val="24"/>
              </w:rPr>
              <w:t>Antikorupcinis sprendimo projekto vertinimas.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8306" w14:textId="77777777" w:rsidR="007113A9" w:rsidRPr="00555B7E" w:rsidRDefault="007113A9" w:rsidP="0081159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3A9" w:rsidRPr="00555B7E" w14:paraId="076A830B" w14:textId="77777777" w:rsidTr="0081159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8308" w14:textId="77777777" w:rsidR="007113A9" w:rsidRPr="00555B7E" w:rsidRDefault="007113A9" w:rsidP="0081159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5B7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8309" w14:textId="77777777" w:rsidR="007113A9" w:rsidRPr="00555B7E" w:rsidRDefault="007113A9" w:rsidP="0081159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5B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Kiti sprendimui priimti reikalingi pagrindimai, skaičiavimai ar paaiškinimai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830A" w14:textId="77777777" w:rsidR="007113A9" w:rsidRPr="00555B7E" w:rsidRDefault="007113A9" w:rsidP="0081159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5B7E">
              <w:rPr>
                <w:rFonts w:ascii="Times New Roman" w:hAnsi="Times New Roman" w:cs="Times New Roman"/>
                <w:sz w:val="24"/>
                <w:szCs w:val="24"/>
              </w:rPr>
              <w:t xml:space="preserve">Nėra </w:t>
            </w:r>
          </w:p>
        </w:tc>
      </w:tr>
      <w:tr w:rsidR="007113A9" w:rsidRPr="00555B7E" w14:paraId="076A830F" w14:textId="77777777" w:rsidTr="0081159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830C" w14:textId="77777777" w:rsidR="007113A9" w:rsidRPr="00555B7E" w:rsidRDefault="007113A9" w:rsidP="0081159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5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830D" w14:textId="77777777" w:rsidR="007113A9" w:rsidRPr="00555B7E" w:rsidRDefault="007113A9" w:rsidP="0081159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5B7E">
              <w:rPr>
                <w:rFonts w:ascii="Times New Roman" w:hAnsi="Times New Roman" w:cs="Times New Roman"/>
                <w:sz w:val="24"/>
                <w:szCs w:val="24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830E" w14:textId="77777777" w:rsidR="007113A9" w:rsidRPr="00F23499" w:rsidRDefault="007113A9" w:rsidP="00811592">
            <w:pPr>
              <w:tabs>
                <w:tab w:val="left" w:pos="85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76A8310" w14:textId="77777777" w:rsidR="007113A9" w:rsidRPr="00555B7E" w:rsidRDefault="007113A9" w:rsidP="007113A9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14:paraId="076A8311" w14:textId="77777777" w:rsidR="007113A9" w:rsidRPr="00555B7E" w:rsidRDefault="007113A9" w:rsidP="007113A9">
      <w:pPr>
        <w:pStyle w:val="Sraopastraipa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76A8312" w14:textId="77777777" w:rsidR="007113A9" w:rsidRPr="00555B7E" w:rsidRDefault="007113A9" w:rsidP="007113A9">
      <w:pPr>
        <w:pStyle w:val="Sraopastraipa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76A8313" w14:textId="77777777" w:rsidR="007113A9" w:rsidRPr="00555B7E" w:rsidRDefault="007113A9" w:rsidP="007113A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A8314" w14:textId="77777777" w:rsidR="007113A9" w:rsidRDefault="007113A9" w:rsidP="007113A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6A8315" w14:textId="77777777" w:rsidR="007113A9" w:rsidRPr="00F63634" w:rsidRDefault="007113A9" w:rsidP="007113A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634">
        <w:rPr>
          <w:rFonts w:ascii="Times New Roman" w:hAnsi="Times New Roman" w:cs="Times New Roman"/>
          <w:sz w:val="24"/>
          <w:szCs w:val="24"/>
        </w:rPr>
        <w:t xml:space="preserve">Rokiškio socialinės paramos centro direktorė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3634">
        <w:rPr>
          <w:rFonts w:ascii="Times New Roman" w:hAnsi="Times New Roman" w:cs="Times New Roman"/>
          <w:sz w:val="24"/>
          <w:szCs w:val="24"/>
        </w:rPr>
        <w:t>Jolanta Paukštienė</w:t>
      </w:r>
    </w:p>
    <w:p w14:paraId="076A8316" w14:textId="77777777" w:rsidR="001C6C83" w:rsidRDefault="001C6C83"/>
    <w:sectPr w:rsidR="001C6C83" w:rsidSect="00F15758">
      <w:headerReference w:type="default" r:id="rId6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6DC6" w14:textId="77777777" w:rsidR="00FD293E" w:rsidRDefault="00FD293E">
      <w:pPr>
        <w:spacing w:after="0" w:line="240" w:lineRule="auto"/>
      </w:pPr>
      <w:r>
        <w:separator/>
      </w:r>
    </w:p>
  </w:endnote>
  <w:endnote w:type="continuationSeparator" w:id="0">
    <w:p w14:paraId="7D8337F3" w14:textId="77777777" w:rsidR="00FD293E" w:rsidRDefault="00FD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F2A04" w14:textId="77777777" w:rsidR="00FD293E" w:rsidRDefault="00FD293E">
      <w:pPr>
        <w:spacing w:after="0" w:line="240" w:lineRule="auto"/>
      </w:pPr>
      <w:r>
        <w:separator/>
      </w:r>
    </w:p>
  </w:footnote>
  <w:footnote w:type="continuationSeparator" w:id="0">
    <w:p w14:paraId="052A1B9E" w14:textId="77777777" w:rsidR="00FD293E" w:rsidRDefault="00FD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A831B" w14:textId="77777777" w:rsidR="001D0B37" w:rsidRDefault="007113A9">
    <w:pPr>
      <w:pStyle w:val="Antrats"/>
    </w:pPr>
    <w:r>
      <w:tab/>
    </w:r>
    <w:r>
      <w:tab/>
    </w:r>
    <w:r w:rsidRPr="001D0B37">
      <w:rPr>
        <w:rFonts w:ascii="Times New Roman" w:hAnsi="Times New Roman" w:cs="Times New Roman"/>
        <w:sz w:val="24"/>
        <w:szCs w:val="24"/>
      </w:rPr>
      <w:t>Projektas</w:t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A9"/>
    <w:rsid w:val="00172F2E"/>
    <w:rsid w:val="001C6C83"/>
    <w:rsid w:val="0029239B"/>
    <w:rsid w:val="005378E1"/>
    <w:rsid w:val="007113A9"/>
    <w:rsid w:val="007276D9"/>
    <w:rsid w:val="00D32BBF"/>
    <w:rsid w:val="00D7595E"/>
    <w:rsid w:val="00F15758"/>
    <w:rsid w:val="00F1795F"/>
    <w:rsid w:val="00F24F85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82E7"/>
  <w15:docId w15:val="{CB510F21-7BC3-45A9-AEFC-DD1C9C7B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113A9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113A9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7113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13A9"/>
  </w:style>
  <w:style w:type="paragraph" w:customStyle="1" w:styleId="Pagrindinistekstas4">
    <w:name w:val="Pagrindinis tekstas4"/>
    <w:basedOn w:val="prastasis"/>
    <w:rsid w:val="007113A9"/>
    <w:pPr>
      <w:shd w:val="clear" w:color="auto" w:fill="FFFFFF"/>
      <w:spacing w:after="0" w:line="274" w:lineRule="exact"/>
      <w:ind w:hanging="520"/>
      <w:jc w:val="both"/>
    </w:pPr>
    <w:rPr>
      <w:rFonts w:ascii="Times New Roman" w:eastAsia="Times New Roman" w:hAnsi="Times New Roman" w:cs="Times New Roman"/>
      <w:sz w:val="23"/>
      <w:szCs w:val="23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1152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PERSONALAS</dc:creator>
  <cp:lastModifiedBy>Rasa Virbalienė</cp:lastModifiedBy>
  <cp:revision>3</cp:revision>
  <dcterms:created xsi:type="dcterms:W3CDTF">2023-06-21T08:56:00Z</dcterms:created>
  <dcterms:modified xsi:type="dcterms:W3CDTF">2023-06-21T08:57:00Z</dcterms:modified>
</cp:coreProperties>
</file>